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postępowaniu,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Żywienie dojelitowe i pozajelitowe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sid w:val="00f54ec6"/>
    <w:rPr>
      <w:rFonts w:cs="Times New Roman"/>
      <w:vertAlign w:val="superscript"/>
    </w:rPr>
  </w:style>
  <w:style w:type="character" w:styleId="FootnoteCharacters1111">
    <w:name w:val="Footnote Characters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1</Pages>
  <Words>231</Words>
  <Characters>1709</Characters>
  <CharactersWithSpaces>1923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2025-04-16T12:03:22Z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