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7E44" w14:textId="77777777" w:rsidR="00E22385" w:rsidRDefault="00000000">
      <w:pPr>
        <w:spacing w:after="0"/>
        <w:ind w:right="17"/>
        <w:jc w:val="center"/>
      </w:pPr>
      <w:r>
        <w:rPr>
          <w:rFonts w:ascii="Arial" w:eastAsia="Arial" w:hAnsi="Arial" w:cs="Arial"/>
          <w:b/>
          <w:i/>
          <w:sz w:val="16"/>
        </w:rPr>
        <w:t>Oświadczenie Wykonawcy dotyczące przesłanek wykluczenia z art. 5k Rozporządzenia 833/2014</w:t>
      </w:r>
    </w:p>
    <w:p w14:paraId="7055C24E" w14:textId="77777777" w:rsidR="00E22385" w:rsidRDefault="00000000">
      <w:pPr>
        <w:spacing w:after="299"/>
        <w:ind w:right="4"/>
        <w:jc w:val="center"/>
      </w:pPr>
      <w:r>
        <w:rPr>
          <w:rFonts w:ascii="Arial" w:eastAsia="Arial" w:hAnsi="Arial" w:cs="Arial"/>
          <w:sz w:val="16"/>
        </w:rPr>
        <w:t>Przetarg nieograniczony, którego wartość jest równa lub przekracza progi unijne</w:t>
      </w:r>
    </w:p>
    <w:p w14:paraId="250C0EBE" w14:textId="77777777" w:rsidR="00E22385" w:rsidRDefault="00000000">
      <w:pPr>
        <w:spacing w:after="0" w:line="265" w:lineRule="auto"/>
        <w:ind w:left="724" w:right="4"/>
        <w:jc w:val="both"/>
      </w:pPr>
      <w:r>
        <w:rPr>
          <w:rFonts w:ascii="Arial" w:eastAsia="Arial" w:hAnsi="Arial" w:cs="Arial"/>
          <w:sz w:val="20"/>
        </w:rPr>
        <w:t>Numer referencyjny postępowania:</w:t>
      </w:r>
    </w:p>
    <w:p w14:paraId="5A9E51C9" w14:textId="77777777" w:rsidR="00E22385" w:rsidRDefault="00000000">
      <w:pPr>
        <w:spacing w:after="0"/>
        <w:ind w:left="1864"/>
      </w:pPr>
      <w:r>
        <w:rPr>
          <w:rFonts w:ascii="Arial" w:eastAsia="Arial" w:hAnsi="Arial" w:cs="Arial"/>
          <w:b/>
          <w:sz w:val="20"/>
        </w:rPr>
        <w:t>01/ZP/25</w:t>
      </w:r>
    </w:p>
    <w:p w14:paraId="06B45FCB" w14:textId="77777777" w:rsidR="00E22385" w:rsidRDefault="00000000">
      <w:pPr>
        <w:spacing w:after="488"/>
        <w:jc w:val="right"/>
      </w:pPr>
      <w:r>
        <w:rPr>
          <w:rFonts w:ascii="Arial" w:eastAsia="Arial" w:hAnsi="Arial" w:cs="Arial"/>
          <w:b/>
          <w:sz w:val="20"/>
        </w:rPr>
        <w:t>Załącznik nr 5 do SWZ</w:t>
      </w:r>
    </w:p>
    <w:p w14:paraId="50CBA512" w14:textId="77777777" w:rsidR="00E22385" w:rsidRDefault="00000000">
      <w:pPr>
        <w:spacing w:after="0" w:line="265" w:lineRule="auto"/>
        <w:ind w:left="370" w:right="4"/>
        <w:jc w:val="both"/>
      </w:pPr>
      <w:r>
        <w:rPr>
          <w:rFonts w:ascii="Arial" w:eastAsia="Arial" w:hAnsi="Arial" w:cs="Arial"/>
          <w:sz w:val="20"/>
        </w:rPr>
        <w:t>…………………………………………………</w:t>
      </w:r>
    </w:p>
    <w:p w14:paraId="2F887177" w14:textId="77777777" w:rsidR="00E22385" w:rsidRDefault="00000000">
      <w:pPr>
        <w:spacing w:after="508"/>
        <w:ind w:left="1154"/>
      </w:pPr>
      <w:r>
        <w:rPr>
          <w:rFonts w:ascii="Arial" w:eastAsia="Arial" w:hAnsi="Arial" w:cs="Arial"/>
          <w:sz w:val="12"/>
        </w:rPr>
        <w:t>Dane wykonawcy (nazwa, adres, NIP/KRS)</w:t>
      </w:r>
    </w:p>
    <w:p w14:paraId="2075B87A" w14:textId="77777777" w:rsidR="00E22385" w:rsidRDefault="00000000">
      <w:pPr>
        <w:pBdr>
          <w:top w:val="single" w:sz="7" w:space="0" w:color="000000"/>
          <w:left w:val="single" w:sz="7" w:space="0" w:color="000000"/>
          <w:bottom w:val="single" w:sz="14" w:space="0" w:color="000000"/>
          <w:right w:val="single" w:sz="14" w:space="0" w:color="000000"/>
        </w:pBdr>
        <w:shd w:val="clear" w:color="auto" w:fill="D9D9D9"/>
        <w:spacing w:after="0" w:line="276" w:lineRule="auto"/>
        <w:ind w:left="316" w:right="347"/>
        <w:jc w:val="center"/>
      </w:pPr>
      <w:r>
        <w:rPr>
          <w:rFonts w:ascii="Arial" w:eastAsia="Arial" w:hAnsi="Arial" w:cs="Arial"/>
          <w:b/>
          <w:sz w:val="28"/>
        </w:rPr>
        <w:t>Oświadczenie Wykonawcy dotyczące przesłanek wykluczenia z art. 5k Rozporządzenia 833/2014</w:t>
      </w:r>
    </w:p>
    <w:p w14:paraId="5F32D66B" w14:textId="77777777" w:rsidR="00E22385" w:rsidRDefault="00000000">
      <w:pPr>
        <w:spacing w:after="0"/>
        <w:ind w:left="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C58A641" w14:textId="77777777" w:rsidR="00E22385" w:rsidRDefault="00000000">
      <w:pPr>
        <w:spacing w:after="230"/>
        <w:ind w:right="11"/>
        <w:jc w:val="center"/>
      </w:pPr>
      <w:r>
        <w:rPr>
          <w:rFonts w:ascii="Arial" w:eastAsia="Arial" w:hAnsi="Arial" w:cs="Arial"/>
          <w:sz w:val="20"/>
        </w:rPr>
        <w:t>Składając ofertę w postępowaniu o udzielenie Zamówienia na zadanie pod nazwą:</w:t>
      </w:r>
    </w:p>
    <w:p w14:paraId="2FEEEE38" w14:textId="77777777" w:rsidR="00E22385" w:rsidRDefault="00000000">
      <w:pPr>
        <w:pStyle w:val="Nagwek1"/>
      </w:pPr>
      <w:r>
        <w:rPr>
          <w:i w:val="0"/>
        </w:rPr>
        <w:t>„</w:t>
      </w:r>
      <w:r>
        <w:t>Zakup i dostawa odczynników laboratoryjnych do badań wraz z dzierżawą analizatorów</w:t>
      </w:r>
      <w:r>
        <w:rPr>
          <w:i w:val="0"/>
        </w:rPr>
        <w:t>”</w:t>
      </w:r>
    </w:p>
    <w:p w14:paraId="7C35B5AE" w14:textId="77777777" w:rsidR="00E22385" w:rsidRDefault="00000000">
      <w:pPr>
        <w:numPr>
          <w:ilvl w:val="0"/>
          <w:numId w:val="1"/>
        </w:numPr>
        <w:spacing w:after="82" w:line="265" w:lineRule="auto"/>
        <w:ind w:right="4" w:hanging="426"/>
        <w:jc w:val="both"/>
      </w:pPr>
      <w:r>
        <w:rPr>
          <w:rFonts w:ascii="Arial" w:eastAsia="Arial" w:hAnsi="Arial" w:cs="Arial"/>
          <w:sz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" w:eastAsia="Arial" w:hAnsi="Arial" w:cs="Arial"/>
          <w:sz w:val="18"/>
          <w:vertAlign w:val="superscript"/>
        </w:rPr>
        <w:t>1</w:t>
      </w:r>
    </w:p>
    <w:p w14:paraId="3387BE29" w14:textId="77777777" w:rsidR="00E22385" w:rsidRDefault="00000000">
      <w:pPr>
        <w:numPr>
          <w:ilvl w:val="0"/>
          <w:numId w:val="1"/>
        </w:numPr>
        <w:spacing w:after="48" w:line="274" w:lineRule="auto"/>
        <w:ind w:right="4" w:hanging="426"/>
        <w:jc w:val="both"/>
      </w:pPr>
      <w:r>
        <w:rPr>
          <w:rFonts w:ascii="Arial" w:eastAsia="Arial" w:hAnsi="Arial" w:cs="Arial"/>
          <w:sz w:val="20"/>
        </w:rPr>
        <w:t xml:space="preserve">Oświadczam, że nie zachodzą w stosunku do mnie przesłanki wykluczenia z postępowania na podstawie art. </w:t>
      </w:r>
      <w:r>
        <w:rPr>
          <w:rFonts w:ascii="Arial" w:eastAsia="Arial" w:hAnsi="Arial" w:cs="Arial"/>
          <w:color w:val="222222"/>
          <w:sz w:val="20"/>
        </w:rPr>
        <w:t>7 ust. 1 ustawy z dnia 13 kwietnia 2022 r.</w:t>
      </w:r>
      <w:r>
        <w:rPr>
          <w:rFonts w:ascii="Arial" w:eastAsia="Arial" w:hAnsi="Arial" w:cs="Arial"/>
          <w:i/>
          <w:color w:val="222222"/>
          <w:sz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0"/>
        </w:rPr>
        <w:t>(Dz. U. poz. 835)</w:t>
      </w:r>
      <w:r>
        <w:rPr>
          <w:rFonts w:ascii="Arial" w:eastAsia="Arial" w:hAnsi="Arial" w:cs="Arial"/>
          <w:i/>
          <w:color w:val="222222"/>
          <w:sz w:val="20"/>
        </w:rPr>
        <w:t>.</w:t>
      </w:r>
      <w:r>
        <w:rPr>
          <w:rFonts w:ascii="Arial" w:eastAsia="Arial" w:hAnsi="Arial" w:cs="Arial"/>
          <w:color w:val="222222"/>
          <w:sz w:val="18"/>
          <w:vertAlign w:val="superscript"/>
        </w:rPr>
        <w:t>2</w:t>
      </w:r>
    </w:p>
    <w:p w14:paraId="7996FEBC" w14:textId="77777777" w:rsidR="00E22385" w:rsidRDefault="00000000">
      <w:pPr>
        <w:numPr>
          <w:ilvl w:val="0"/>
          <w:numId w:val="1"/>
        </w:numPr>
        <w:spacing w:after="586" w:line="446" w:lineRule="auto"/>
        <w:ind w:right="4" w:hanging="426"/>
        <w:jc w:val="both"/>
      </w:pPr>
      <w:r>
        <w:rPr>
          <w:rFonts w:ascii="Arial" w:eastAsia="Arial" w:hAnsi="Arial" w:cs="Arial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>
        <w:rPr>
          <w:rFonts w:ascii="Arial" w:eastAsia="Arial" w:hAnsi="Arial" w:cs="Arial"/>
          <w:i/>
          <w:sz w:val="20"/>
          <w:u w:val="single" w:color="000000"/>
        </w:rPr>
        <w:t>Formularz podpisany elektronicznie</w:t>
      </w:r>
    </w:p>
    <w:p w14:paraId="30B77C51" w14:textId="77777777" w:rsidR="00E22385" w:rsidRDefault="00000000">
      <w:pPr>
        <w:spacing w:after="63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3960B54C" wp14:editId="4E17FDD9">
                <wp:extent cx="1440180" cy="6350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6350"/>
                          <a:chOff x="0" y="0"/>
                          <a:chExt cx="1440180" cy="6350"/>
                        </a:xfrm>
                      </wpg:grpSpPr>
                      <wps:wsp>
                        <wps:cNvPr id="2183" name="Shape 2183"/>
                        <wps:cNvSpPr/>
                        <wps:spPr>
                          <a:xfrm>
                            <a:off x="0" y="0"/>
                            <a:ext cx="1440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9144">
                                <a:moveTo>
                                  <a:pt x="0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40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" style="width:113.4pt;height:0.5pt;mso-position-horizontal-relative:char;mso-position-vertical-relative:line" coordsize="14401,63">
                <v:shape id="Shape 2184" style="position:absolute;width:14401;height:91;left:0;top:0;" coordsize="1440180,9144" path="m0,0l1440180,0l14401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28F962" w14:textId="77777777" w:rsidR="00E22385" w:rsidRDefault="00000000">
      <w:pPr>
        <w:spacing w:after="0"/>
      </w:pPr>
      <w:r>
        <w:rPr>
          <w:rFonts w:ascii="Times New Roman" w:eastAsia="Times New Roman" w:hAnsi="Times New Roman" w:cs="Times New Roman"/>
          <w:sz w:val="12"/>
        </w:rPr>
        <w:t>1</w:t>
      </w:r>
    </w:p>
    <w:p w14:paraId="60F3E2CA" w14:textId="77777777" w:rsidR="00E22385" w:rsidRDefault="00000000">
      <w:pPr>
        <w:spacing w:after="132" w:line="254" w:lineRule="auto"/>
        <w:ind w:left="-15" w:firstLine="58"/>
        <w:jc w:val="both"/>
      </w:pPr>
      <w:r>
        <w:rPr>
          <w:rFonts w:ascii="Arial" w:eastAsia="Arial" w:hAnsi="Arial" w:cs="Arial"/>
          <w:sz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7505673" w14:textId="77777777" w:rsidR="00E22385" w:rsidRDefault="00000000">
      <w:pPr>
        <w:numPr>
          <w:ilvl w:val="0"/>
          <w:numId w:val="2"/>
        </w:numPr>
        <w:spacing w:after="75" w:line="254" w:lineRule="auto"/>
        <w:ind w:hanging="720"/>
        <w:jc w:val="both"/>
      </w:pPr>
      <w:r>
        <w:rPr>
          <w:rFonts w:ascii="Arial" w:eastAsia="Arial" w:hAnsi="Arial" w:cs="Arial"/>
          <w:sz w:val="14"/>
        </w:rPr>
        <w:t>obywateli rosyjskich lub osób fizycznych lub prawnych, podmiotów lub organów z siedzibą w Rosji;</w:t>
      </w:r>
    </w:p>
    <w:p w14:paraId="30111EF1" w14:textId="77777777" w:rsidR="00E22385" w:rsidRDefault="00000000">
      <w:pPr>
        <w:numPr>
          <w:ilvl w:val="0"/>
          <w:numId w:val="2"/>
        </w:numPr>
        <w:spacing w:after="129" w:line="254" w:lineRule="auto"/>
        <w:ind w:hanging="720"/>
        <w:jc w:val="both"/>
      </w:pPr>
      <w:r>
        <w:rPr>
          <w:rFonts w:ascii="Arial" w:eastAsia="Arial" w:hAnsi="Arial" w:cs="Arial"/>
          <w:sz w:val="14"/>
        </w:rPr>
        <w:t>osób prawnych, podmiotów lub organów, do których prawa własności bezpośrednio lub pośrednio w ponad 50 % należą do podmiotu, o którym mowa w lit. a) niniejszego ustępu; lub</w:t>
      </w:r>
    </w:p>
    <w:p w14:paraId="1BDCE0FD" w14:textId="77777777" w:rsidR="00E22385" w:rsidRDefault="00000000">
      <w:pPr>
        <w:numPr>
          <w:ilvl w:val="0"/>
          <w:numId w:val="2"/>
        </w:numPr>
        <w:spacing w:after="4" w:line="254" w:lineRule="auto"/>
        <w:ind w:hanging="720"/>
        <w:jc w:val="both"/>
      </w:pPr>
      <w:r>
        <w:rPr>
          <w:rFonts w:ascii="Arial" w:eastAsia="Arial" w:hAnsi="Arial" w:cs="Arial"/>
          <w:sz w:val="14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</w:t>
      </w:r>
    </w:p>
    <w:p w14:paraId="03B010CC" w14:textId="77777777" w:rsidR="00E22385" w:rsidRDefault="00000000">
      <w:pPr>
        <w:spacing w:after="4" w:line="254" w:lineRule="auto"/>
        <w:ind w:left="-15"/>
        <w:jc w:val="both"/>
      </w:pPr>
      <w:r>
        <w:rPr>
          <w:rFonts w:ascii="Arial" w:eastAsia="Arial" w:hAnsi="Arial" w:cs="Arial"/>
          <w:sz w:val="14"/>
        </w:rPr>
        <w:t xml:space="preserve">publicznych, w </w:t>
      </w:r>
      <w:proofErr w:type="gramStart"/>
      <w:r>
        <w:rPr>
          <w:rFonts w:ascii="Arial" w:eastAsia="Arial" w:hAnsi="Arial" w:cs="Arial"/>
          <w:sz w:val="14"/>
        </w:rPr>
        <w:t>przypadku</w:t>
      </w:r>
      <w:proofErr w:type="gramEnd"/>
      <w:r>
        <w:rPr>
          <w:rFonts w:ascii="Arial" w:eastAsia="Arial" w:hAnsi="Arial" w:cs="Arial"/>
          <w:sz w:val="14"/>
        </w:rPr>
        <w:t xml:space="preserve"> gdy przypada na nich ponad 10 % wartości zamówienia.</w:t>
      </w:r>
    </w:p>
    <w:p w14:paraId="14810F25" w14:textId="77777777" w:rsidR="00E22385" w:rsidRDefault="00000000">
      <w:pPr>
        <w:spacing w:after="0"/>
      </w:pPr>
      <w:r>
        <w:rPr>
          <w:rFonts w:ascii="Times New Roman" w:eastAsia="Times New Roman" w:hAnsi="Times New Roman" w:cs="Times New Roman"/>
          <w:sz w:val="14"/>
        </w:rPr>
        <w:t>2</w:t>
      </w:r>
    </w:p>
    <w:p w14:paraId="362EB849" w14:textId="77777777" w:rsidR="00E22385" w:rsidRDefault="00000000">
      <w:pPr>
        <w:spacing w:after="3" w:line="250" w:lineRule="auto"/>
        <w:ind w:left="-15" w:right="9" w:firstLine="70"/>
        <w:jc w:val="both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color w:val="222222"/>
          <w:sz w:val="14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4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eastAsia="Arial" w:hAnsi="Arial" w:cs="Arial"/>
          <w:i/>
          <w:color w:val="222222"/>
          <w:sz w:val="14"/>
        </w:rPr>
        <w:t xml:space="preserve">narodowego,  </w:t>
      </w:r>
      <w:r>
        <w:rPr>
          <w:rFonts w:ascii="Arial" w:eastAsia="Arial" w:hAnsi="Arial" w:cs="Arial"/>
          <w:color w:val="222222"/>
          <w:sz w:val="14"/>
        </w:rPr>
        <w:t>z</w:t>
      </w:r>
      <w:proofErr w:type="gramEnd"/>
      <w:r>
        <w:rPr>
          <w:rFonts w:ascii="Arial" w:eastAsia="Arial" w:hAnsi="Arial" w:cs="Arial"/>
          <w:color w:val="222222"/>
          <w:sz w:val="14"/>
        </w:rPr>
        <w:t xml:space="preserve"> postępowania o udzielenie zamówienia publicznego lub konkursu prowadzonego na podstawie ustawy </w:t>
      </w:r>
      <w:proofErr w:type="spellStart"/>
      <w:r>
        <w:rPr>
          <w:rFonts w:ascii="Arial" w:eastAsia="Arial" w:hAnsi="Arial" w:cs="Arial"/>
          <w:color w:val="222222"/>
          <w:sz w:val="14"/>
        </w:rPr>
        <w:t>Pzp</w:t>
      </w:r>
      <w:proofErr w:type="spellEnd"/>
      <w:r>
        <w:rPr>
          <w:rFonts w:ascii="Arial" w:eastAsia="Arial" w:hAnsi="Arial" w:cs="Arial"/>
          <w:color w:val="222222"/>
          <w:sz w:val="14"/>
        </w:rPr>
        <w:t xml:space="preserve"> wyklucza się:</w:t>
      </w:r>
    </w:p>
    <w:p w14:paraId="3960AB0D" w14:textId="77777777" w:rsidR="00E22385" w:rsidRDefault="00000000">
      <w:pPr>
        <w:numPr>
          <w:ilvl w:val="1"/>
          <w:numId w:val="2"/>
        </w:numPr>
        <w:spacing w:after="3" w:line="250" w:lineRule="auto"/>
        <w:ind w:right="12" w:firstLine="720"/>
        <w:jc w:val="both"/>
      </w:pPr>
      <w:r>
        <w:rPr>
          <w:rFonts w:ascii="Arial" w:eastAsia="Arial" w:hAnsi="Arial" w:cs="Arial"/>
          <w:color w:val="222222"/>
          <w:sz w:val="14"/>
        </w:rPr>
        <w:t>wykonawcę oraz uczestnika konkursu wymienionego w wykazach określonych w rozporządzeniu 765/2006 i rozporządzeniu269/2014 albo wpisanego na listę na podstawie decyzji w sprawie wpisu na listę rozstrzygającej o zastosowaniu środka, o którym mowa w art. 1 pkt 3 ustawy;</w:t>
      </w:r>
    </w:p>
    <w:p w14:paraId="4C8EE617" w14:textId="77777777" w:rsidR="00E22385" w:rsidRDefault="00000000">
      <w:pPr>
        <w:numPr>
          <w:ilvl w:val="1"/>
          <w:numId w:val="2"/>
        </w:numPr>
        <w:spacing w:after="0"/>
        <w:ind w:right="12" w:firstLine="720"/>
        <w:jc w:val="both"/>
      </w:pPr>
      <w:r>
        <w:rPr>
          <w:rFonts w:ascii="Arial" w:eastAsia="Arial" w:hAnsi="Arial" w:cs="Arial"/>
          <w:color w:val="222222"/>
          <w:sz w:val="14"/>
        </w:rPr>
        <w:t>wykonawcę oraz uczestnika konkursu, którego beneficjentem rzeczywistym w rozumieniu ustawy z dnia 1 marca 2018 r. o</w:t>
      </w:r>
    </w:p>
    <w:p w14:paraId="211DEE6D" w14:textId="77777777" w:rsidR="00E22385" w:rsidRDefault="00000000">
      <w:pPr>
        <w:spacing w:after="3" w:line="250" w:lineRule="auto"/>
        <w:ind w:left="-5" w:right="9" w:hanging="10"/>
        <w:jc w:val="both"/>
      </w:pPr>
      <w:r>
        <w:rPr>
          <w:rFonts w:ascii="Arial" w:eastAsia="Arial" w:hAnsi="Arial" w:cs="Arial"/>
          <w:color w:val="222222"/>
          <w:sz w:val="14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</w:t>
      </w:r>
    </w:p>
    <w:p w14:paraId="14509EEC" w14:textId="77777777" w:rsidR="00E22385" w:rsidRDefault="00000000">
      <w:pPr>
        <w:spacing w:after="3" w:line="250" w:lineRule="auto"/>
        <w:ind w:left="-5" w:right="9" w:hanging="10"/>
        <w:jc w:val="both"/>
      </w:pPr>
      <w:r>
        <w:rPr>
          <w:rFonts w:ascii="Arial" w:eastAsia="Arial" w:hAnsi="Arial" w:cs="Arial"/>
          <w:color w:val="222222"/>
          <w:sz w:val="14"/>
        </w:rPr>
        <w:t>1 pkt 3 ustawy;</w:t>
      </w:r>
    </w:p>
    <w:p w14:paraId="73ED769C" w14:textId="77777777" w:rsidR="00E22385" w:rsidRDefault="00000000">
      <w:pPr>
        <w:spacing w:after="472" w:line="250" w:lineRule="auto"/>
        <w:ind w:left="-15" w:right="9" w:firstLine="720"/>
        <w:jc w:val="both"/>
      </w:pPr>
      <w:r>
        <w:rPr>
          <w:rFonts w:ascii="Arial" w:eastAsia="Arial" w:hAnsi="Arial" w:cs="Arial"/>
          <w:color w:val="222222"/>
          <w:sz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7EC2552" w14:textId="77777777" w:rsidR="00E22385" w:rsidRDefault="00000000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Strona </w:t>
      </w: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Arial" w:eastAsia="Arial" w:hAnsi="Arial" w:cs="Arial"/>
          <w:sz w:val="16"/>
        </w:rPr>
        <w:t xml:space="preserve"> z </w:t>
      </w:r>
      <w:r>
        <w:rPr>
          <w:rFonts w:ascii="Times New Roman" w:eastAsia="Times New Roman" w:hAnsi="Times New Roman" w:cs="Times New Roman"/>
          <w:sz w:val="16"/>
        </w:rPr>
        <w:t>1</w:t>
      </w:r>
    </w:p>
    <w:sectPr w:rsidR="00E22385" w:rsidSect="000D1370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75F4"/>
    <w:multiLevelType w:val="hybridMultilevel"/>
    <w:tmpl w:val="B70E2D6E"/>
    <w:lvl w:ilvl="0" w:tplc="4A2026E8">
      <w:start w:val="1"/>
      <w:numFmt w:val="decimal"/>
      <w:lvlText w:val="%1."/>
      <w:lvlJc w:val="left"/>
      <w:pPr>
        <w:ind w:left="4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DEB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8F92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68209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401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68C5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CB5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0C64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403E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524C31"/>
    <w:multiLevelType w:val="hybridMultilevel"/>
    <w:tmpl w:val="68AE73AC"/>
    <w:lvl w:ilvl="0" w:tplc="F54E3156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EB0F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20A6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E48B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A585E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F452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CC04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19845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556A7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633153">
    <w:abstractNumId w:val="0"/>
  </w:num>
  <w:num w:numId="2" w16cid:durableId="106359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85"/>
    <w:rsid w:val="000D1370"/>
    <w:rsid w:val="00D4420F"/>
    <w:rsid w:val="00E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94A3"/>
  <w15:docId w15:val="{7F57E0B1-D9B3-4493-989A-736F19CF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6" w:line="239" w:lineRule="auto"/>
      <w:jc w:val="center"/>
      <w:outlineLvl w:val="0"/>
    </w:pPr>
    <w:rPr>
      <w:rFonts w:ascii="Arial" w:eastAsia="Arial" w:hAnsi="Arial" w:cs="Arial"/>
      <w:b/>
      <w:i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cp:lastModifiedBy>Szpital Trzcianka</cp:lastModifiedBy>
  <cp:revision>2</cp:revision>
  <dcterms:created xsi:type="dcterms:W3CDTF">2025-02-20T08:32:00Z</dcterms:created>
  <dcterms:modified xsi:type="dcterms:W3CDTF">2025-02-20T08:32:00Z</dcterms:modified>
</cp:coreProperties>
</file>